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hAnsi="Calibri"/>
          <w:sz w:val="20"/>
          <w:szCs w:val="2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center"/>
        <w:rPr>
          <w:rFonts w:ascii="Calibri" w:hAnsi="Calibri"/>
          <w:sz w:val="20"/>
          <w:szCs w:val="20"/>
          <w:u w:val="single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center"/>
        <w:rPr>
          <w:rFonts w:ascii="Calibri" w:hAnsi="Calibri"/>
          <w:sz w:val="20"/>
          <w:szCs w:val="20"/>
          <w:u w:val="single"/>
        </w:rPr>
      </w:pPr>
    </w:p>
    <w:p>
      <w:pPr>
        <w:pStyle w:val="Cuerpo"/>
        <w:jc w:val="right"/>
        <w:rPr>
          <w:rFonts w:ascii="Outfit Thin Bold" w:cs="Outfit Thin Bold" w:hAnsi="Outfit Thin Bold" w:eastAsia="Outfit Thin Bold"/>
          <w:sz w:val="24"/>
          <w:szCs w:val="24"/>
        </w:rPr>
      </w:pPr>
      <w:r>
        <w:rPr>
          <w:rFonts w:ascii="Outfit Thin Bold" w:hAnsi="Outfit Thin Bold"/>
          <w:sz w:val="24"/>
          <w:szCs w:val="24"/>
          <w:rtl w:val="0"/>
          <w:lang w:val="es-ES_tradnl"/>
        </w:rPr>
        <w:t>Confirmaci</w:t>
      </w:r>
      <w:r>
        <w:rPr>
          <w:rFonts w:ascii="Outfit Thin Bold" w:hAnsi="Outfit Thin Bold" w:hint="default"/>
          <w:sz w:val="24"/>
          <w:szCs w:val="24"/>
          <w:rtl w:val="0"/>
          <w:lang w:val="es-ES_tradnl"/>
        </w:rPr>
        <w:t>ó</w:t>
      </w:r>
      <w:r>
        <w:rPr>
          <w:rFonts w:ascii="Outfit Thin Bold" w:hAnsi="Outfit Thin Bold"/>
          <w:sz w:val="24"/>
          <w:szCs w:val="24"/>
          <w:rtl w:val="0"/>
          <w:lang w:val="es-ES_tradnl"/>
        </w:rPr>
        <w:t>n</w:t>
      </w:r>
    </w:p>
    <w:p>
      <w:pPr>
        <w:pStyle w:val="Cuerpo"/>
        <w:jc w:val="right"/>
        <w:rPr>
          <w:rFonts w:ascii="Outfit Thin Regular" w:cs="Outfit Thin Regular" w:hAnsi="Outfit Thin Regular" w:eastAsia="Outfit Thin Regular"/>
          <w:sz w:val="24"/>
          <w:szCs w:val="24"/>
        </w:rPr>
      </w:pPr>
      <w:r>
        <w:rPr>
          <w:rFonts w:ascii="Outfit Thin Regular" w:hAnsi="Outfit Thin Regular"/>
          <w:sz w:val="24"/>
          <w:szCs w:val="24"/>
          <w:rtl w:val="0"/>
          <w:lang w:val="pt-PT"/>
        </w:rPr>
        <w:t>Acompa</w:t>
      </w:r>
      <w:r>
        <w:rPr>
          <w:rFonts w:ascii="Outfit Thin Regular" w:hAnsi="Outfit Thin Regular" w:hint="default"/>
          <w:sz w:val="24"/>
          <w:szCs w:val="24"/>
          <w:rtl w:val="0"/>
          <w:lang w:val="es-ES_tradnl"/>
        </w:rPr>
        <w:t>ñ</w:t>
      </w:r>
      <w:r>
        <w:rPr>
          <w:rFonts w:ascii="Outfit Thin Regular" w:hAnsi="Outfit Thin Regular"/>
          <w:sz w:val="24"/>
          <w:szCs w:val="24"/>
          <w:rtl w:val="0"/>
        </w:rPr>
        <w:t xml:space="preserve">ar: </w:t>
      </w:r>
      <w:r>
        <w:rPr>
          <w:rFonts w:ascii="Outfit Thin Regular" w:hAnsi="Outfit Thin Regular"/>
          <w:sz w:val="24"/>
          <w:szCs w:val="24"/>
          <w:rtl w:val="0"/>
          <w:lang w:val="es-ES_tradnl"/>
        </w:rPr>
        <w:t>Cer</w:t>
      </w:r>
      <w:r>
        <w:drawing xmlns:a="http://schemas.openxmlformats.org/drawingml/2006/main">
          <wp:anchor distT="508000" distB="508000" distL="508000" distR="5080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409960</wp:posOffset>
            </wp:positionV>
            <wp:extent cx="1439998" cy="1080000"/>
            <wp:effectExtent l="0" t="0" r="0" b="0"/>
            <wp:wrapSquare wrapText="bothSides" distL="508000" distR="508000" distT="508000" distB="508000"/>
            <wp:docPr id="1073741825" name="officeArt object" descr="SAN_JOSEMARÍA_ESCRIVÁ_MARCA_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AN_JOSEMARÍA_ESCRIVÁ_MARCA_CON.svg" descr="SAN_JOSEMARÍA_ESCRIVÁ_MARCA_CON.sv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998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utfit Thin Regular" w:hAnsi="Outfit Thin Regular"/>
          <w:sz w:val="24"/>
          <w:szCs w:val="24"/>
          <w:rtl w:val="0"/>
          <w:lang w:val="es-ES_tradnl"/>
        </w:rPr>
        <w:t>tificado Primera Comuni</w:t>
      </w:r>
      <w:r>
        <w:rPr>
          <w:rFonts w:ascii="Outfit Thin Regular" w:hAnsi="Outfit Thin Regular" w:hint="default"/>
          <w:sz w:val="24"/>
          <w:szCs w:val="24"/>
          <w:rtl w:val="0"/>
          <w:lang w:val="es-ES_tradnl"/>
        </w:rPr>
        <w:t>ó</w:t>
      </w:r>
      <w:r>
        <w:rPr>
          <w:rFonts w:ascii="Outfit Thin Regular" w:hAnsi="Outfit Thin Regular"/>
          <w:sz w:val="24"/>
          <w:szCs w:val="24"/>
          <w:rtl w:val="0"/>
          <w:lang w:val="es-ES_tradnl"/>
        </w:rPr>
        <w:t>n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86"/>
        <w:gridCol w:w="2296"/>
        <w:gridCol w:w="2271"/>
        <w:gridCol w:w="2177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y Apellidos</w:t>
            </w:r>
          </w:p>
        </w:tc>
        <w:tc>
          <w:tcPr>
            <w:tcW w:type="dxa" w:w="674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Primera Comuni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</w:p>
        </w:tc>
        <w:tc>
          <w:tcPr>
            <w:tcW w:type="dxa" w:w="2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de Bautismo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Parroquia de Bautismo</w:t>
            </w:r>
          </w:p>
        </w:tc>
        <w:tc>
          <w:tcPr>
            <w:tcW w:type="dxa" w:w="674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Direcci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 Parroquia</w:t>
            </w:r>
          </w:p>
        </w:tc>
        <w:tc>
          <w:tcPr>
            <w:tcW w:type="dxa" w:w="674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del padre</w:t>
            </w:r>
          </w:p>
        </w:tc>
        <w:tc>
          <w:tcPr>
            <w:tcW w:type="dxa" w:w="674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 la madre</w:t>
            </w:r>
          </w:p>
        </w:tc>
        <w:tc>
          <w:tcPr>
            <w:tcW w:type="dxa" w:w="674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Padrino / Madrina</w:t>
            </w:r>
          </w:p>
        </w:tc>
        <w:tc>
          <w:tcPr>
            <w:tcW w:type="dxa" w:w="674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5"/>
        <w:gridCol w:w="1140"/>
        <w:gridCol w:w="1398"/>
        <w:gridCol w:w="1139"/>
        <w:gridCol w:w="644"/>
        <w:gridCol w:w="1135"/>
        <w:gridCol w:w="2020"/>
        <w:gridCol w:w="569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Calle</w:t>
            </w:r>
          </w:p>
        </w:tc>
        <w:tc>
          <w:tcPr>
            <w:tcW w:type="dxa" w:w="5455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righ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º</w:t>
            </w:r>
          </w:p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Piso-puerta</w:t>
            </w:r>
          </w:p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Ciudad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CP</w:t>
            </w:r>
          </w:p>
        </w:tc>
        <w:tc>
          <w:tcPr>
            <w:tcW w:type="dxa" w:w="1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1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Tel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é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fono 1</w:t>
            </w:r>
          </w:p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3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Tel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é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fono 2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Correo-e</w:t>
            </w:r>
          </w:p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061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1"/>
              <w:jc w:val="left"/>
            </w:pP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¿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Desea recibir por correo-e noticias de la parroquia?</w:t>
            </w:r>
          </w:p>
        </w:tc>
        <w:tc>
          <w:tcPr>
            <w:tcW w:type="dxa" w:w="5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Catequesis</w:t>
            </w:r>
          </w:p>
        </w:tc>
        <w:tc>
          <w:tcPr>
            <w:tcW w:type="dxa" w:w="8045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Colegio</w:t>
            </w:r>
          </w:p>
        </w:tc>
        <w:tc>
          <w:tcPr>
            <w:tcW w:type="dxa" w:w="8045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45"/>
        <w:gridCol w:w="1846"/>
        <w:gridCol w:w="1585"/>
        <w:gridCol w:w="3854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Confirmaci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</w:p>
        </w:tc>
        <w:tc>
          <w:tcPr>
            <w:tcW w:type="dxa" w:w="18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Confirmante</w:t>
            </w:r>
          </w:p>
        </w:tc>
        <w:tc>
          <w:tcPr>
            <w:tcW w:type="dxa" w:w="3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Oficio Confirmante</w:t>
            </w:r>
          </w:p>
        </w:tc>
        <w:tc>
          <w:tcPr>
            <w:tcW w:type="dxa" w:w="7285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36"/>
          <w:szCs w:val="36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2"/>
        <w:gridCol w:w="2460"/>
        <w:gridCol w:w="494"/>
        <w:gridCol w:w="809"/>
        <w:gridCol w:w="760"/>
        <w:gridCol w:w="2329"/>
        <w:gridCol w:w="484"/>
        <w:gridCol w:w="176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5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En</w:t>
            </w:r>
          </w:p>
        </w:tc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, 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</w:t>
            </w:r>
          </w:p>
        </w:tc>
        <w:tc>
          <w:tcPr>
            <w:tcW w:type="dxa" w:w="2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</w:t>
            </w:r>
          </w:p>
        </w:tc>
        <w:tc>
          <w:tcPr>
            <w:tcW w:type="dxa" w:w="1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Firmado</w:t>
            </w:r>
          </w:p>
        </w:tc>
        <w:tc>
          <w:tcPr>
            <w:tcW w:type="dxa" w:w="663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Outfit Thin Bold">
    <w:charset w:val="00"/>
    <w:family w:val="roman"/>
    <w:pitch w:val="default"/>
  </w:font>
  <w:font w:name="Outfit Thin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